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36" w:rsidRPr="00841D95" w:rsidRDefault="003713FC" w:rsidP="00841D95">
      <w:pPr>
        <w:pStyle w:val="a3"/>
        <w:jc w:val="center"/>
        <w:rPr>
          <w:rFonts w:eastAsia="Times New Roman"/>
          <w:b/>
          <w:lang w:eastAsia="ru-RU"/>
        </w:rPr>
      </w:pPr>
      <w:r w:rsidRPr="00841D95">
        <w:rPr>
          <w:rFonts w:eastAsia="Times New Roman"/>
          <w:b/>
          <w:lang w:eastAsia="ru-RU"/>
        </w:rPr>
        <w:t>Деятельность учителя, работающего по ФГОС ООО,</w:t>
      </w:r>
    </w:p>
    <w:p w:rsidR="003713FC" w:rsidRPr="00841D95" w:rsidRDefault="003713FC" w:rsidP="00841D95">
      <w:pPr>
        <w:pStyle w:val="a3"/>
        <w:jc w:val="center"/>
        <w:rPr>
          <w:rFonts w:eastAsia="Times New Roman"/>
          <w:b/>
          <w:lang w:eastAsia="ru-RU"/>
        </w:rPr>
      </w:pPr>
      <w:r w:rsidRPr="00841D95">
        <w:rPr>
          <w:rFonts w:eastAsia="Times New Roman"/>
          <w:b/>
          <w:lang w:eastAsia="ru-RU"/>
        </w:rPr>
        <w:t>значительно отличается от традиционной деятельности</w:t>
      </w:r>
    </w:p>
    <w:p w:rsidR="00EE7F36" w:rsidRPr="00CD31DD" w:rsidRDefault="00EE7F36" w:rsidP="00371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82"/>
        <w:gridCol w:w="10098"/>
      </w:tblGrid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Деятельность учителя, работающего по ФГОС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Подготовка к уроку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Основные этапы урока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обучающихся (более половины времени урока)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Главная цель учителя на уроке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Организовать деятельность детей:</w:t>
            </w:r>
          </w:p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• по поиску и обработке информации;</w:t>
            </w:r>
          </w:p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• обобщению способов действия;</w:t>
            </w:r>
          </w:p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• постановке учебной задачи и т. д.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Формулировки:</w:t>
            </w:r>
          </w:p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проанализируйте, </w:t>
            </w:r>
          </w:p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докажите (объясните),</w:t>
            </w:r>
          </w:p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сравните, </w:t>
            </w:r>
          </w:p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выразите символом,</w:t>
            </w:r>
          </w:p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создайте схему или модель,</w:t>
            </w:r>
          </w:p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продолжите, </w:t>
            </w:r>
          </w:p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обобщите (сделайте вывод), </w:t>
            </w:r>
          </w:p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выберите решение или способ решения, </w:t>
            </w:r>
          </w:p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исследуйте,</w:t>
            </w:r>
          </w:p>
          <w:p w:rsid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оцените, </w:t>
            </w:r>
          </w:p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измените,</w:t>
            </w:r>
          </w:p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придумайте и т. д.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Форма урока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Преимущественно групповая и/или индивидуальная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Нестандартное ведение уроков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тьютора</w:t>
            </w:r>
            <w:proofErr w:type="spellEnd"/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или в присутствии родителей обучающихся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3713FC" w:rsidRPr="00841D95" w:rsidTr="00C645C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Образовательная среда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Создается обучающимися (дети изготавливают учебный материал, </w:t>
            </w: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проводят презентации).</w:t>
            </w:r>
          </w:p>
          <w:p w:rsidR="003713FC" w:rsidRPr="00841D95" w:rsidRDefault="003713FC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Зонирование классов, холлов</w:t>
            </w:r>
          </w:p>
        </w:tc>
      </w:tr>
      <w:tr w:rsidR="00841D95" w:rsidRPr="00841D95" w:rsidTr="00C645CF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Pr="00841D95" w:rsidRDefault="00841D95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Pr="00841D95" w:rsidRDefault="00841D95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только предметные результаты, но и личностные, метапредметные</w:t>
            </w:r>
          </w:p>
        </w:tc>
      </w:tr>
      <w:tr w:rsidR="00841D95" w:rsidRPr="00841D95" w:rsidTr="00C645CF">
        <w:trPr>
          <w:jc w:val="center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Pr="00841D95" w:rsidRDefault="00841D95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Pr="00841D95" w:rsidRDefault="00841D95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Создание портфолио</w:t>
            </w:r>
          </w:p>
        </w:tc>
      </w:tr>
      <w:tr w:rsidR="00841D95" w:rsidRPr="00841D95" w:rsidTr="00C645CF">
        <w:trPr>
          <w:jc w:val="center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Pr="00841D95" w:rsidRDefault="00841D95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Pr="00841D95" w:rsidRDefault="00841D95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Ориентир на самооценку обучающегося, формирование адекватной самооценки</w:t>
            </w:r>
          </w:p>
        </w:tc>
      </w:tr>
      <w:tr w:rsidR="00841D95" w:rsidRPr="00841D95" w:rsidTr="00C645CF">
        <w:trPr>
          <w:jc w:val="center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Pr="00841D95" w:rsidRDefault="00841D95" w:rsidP="00841D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D95" w:rsidRPr="00841D95" w:rsidRDefault="00841D95" w:rsidP="00841D95">
            <w:pPr>
              <w:spacing w:after="0" w:line="360" w:lineRule="auto"/>
              <w:ind w:left="163" w:firstLine="588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41D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1E7BBC" w:rsidRDefault="001E7BBC"/>
    <w:sectPr w:rsidR="001E7BBC" w:rsidSect="0084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3713FC"/>
    <w:rsid w:val="001E7BBC"/>
    <w:rsid w:val="003713FC"/>
    <w:rsid w:val="00754FAA"/>
    <w:rsid w:val="00841D95"/>
    <w:rsid w:val="0085428A"/>
    <w:rsid w:val="00E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1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1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</dc:creator>
  <cp:lastModifiedBy>Белогубец</cp:lastModifiedBy>
  <cp:revision>3</cp:revision>
  <dcterms:created xsi:type="dcterms:W3CDTF">2016-10-12T16:38:00Z</dcterms:created>
  <dcterms:modified xsi:type="dcterms:W3CDTF">2016-10-12T16:49:00Z</dcterms:modified>
</cp:coreProperties>
</file>